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none" w:sz="0" w:space="0" w:color="auto"/>
          <w:left w:val="none" w:sz="0" w:space="0" w:color="auto"/>
          <w:bottom w:val="single" w:sz="4" w:space="0" w:color="0086CD"/>
          <w:right w:val="none" w:sz="0" w:space="0" w:color="auto"/>
          <w:insideH w:val="none" w:sz="0" w:space="0" w:color="auto"/>
          <w:insideV w:val="none" w:sz="0" w:space="0" w:color="auto"/>
        </w:tblBorders>
        <w:tblLook w:val="04A0" w:firstRow="1" w:lastRow="0" w:firstColumn="1" w:lastColumn="0" w:noHBand="0" w:noVBand="1"/>
      </w:tblPr>
      <w:tblGrid>
        <w:gridCol w:w="9072"/>
      </w:tblGrid>
      <w:tr w:rsidR="00A936A5" w:rsidRPr="000A0671" w14:paraId="7E4ABEEE" w14:textId="77777777" w:rsidTr="007439AF">
        <w:tc>
          <w:tcPr>
            <w:tcW w:w="9072" w:type="dxa"/>
            <w:tcBorders>
              <w:bottom w:val="single" w:sz="12" w:space="0" w:color="auto"/>
            </w:tcBorders>
          </w:tcPr>
          <w:p w14:paraId="75F2CA60" w14:textId="2D6B5A74" w:rsidR="00A936A5" w:rsidRPr="000A0671" w:rsidRDefault="00A936A5" w:rsidP="007439AF">
            <w:pPr>
              <w:pStyle w:val="Title"/>
              <w:rPr>
                <w:rFonts w:asciiTheme="majorHAnsi" w:hAnsiTheme="majorHAnsi" w:cstheme="majorHAnsi"/>
                <w:sz w:val="48"/>
                <w:szCs w:val="48"/>
              </w:rPr>
            </w:pPr>
            <w:r w:rsidRPr="000A0671">
              <w:rPr>
                <w:rStyle w:val="BookTitle"/>
                <w:rFonts w:asciiTheme="majorHAnsi" w:hAnsiTheme="majorHAnsi" w:cstheme="majorHAnsi"/>
                <w:b w:val="0"/>
                <w:sz w:val="48"/>
                <w:szCs w:val="48"/>
              </w:rPr>
              <w:t>MEDIA RELEASE</w:t>
            </w:r>
          </w:p>
        </w:tc>
      </w:tr>
      <w:tr w:rsidR="00A936A5" w:rsidRPr="008A5A4A" w14:paraId="3D826211" w14:textId="77777777" w:rsidTr="007439AF">
        <w:tc>
          <w:tcPr>
            <w:tcW w:w="9072" w:type="dxa"/>
            <w:tcBorders>
              <w:top w:val="single" w:sz="12" w:space="0" w:color="auto"/>
              <w:bottom w:val="single" w:sz="12" w:space="0" w:color="auto"/>
            </w:tcBorders>
          </w:tcPr>
          <w:p w14:paraId="6272DF25" w14:textId="134C45B6" w:rsidR="000362B5" w:rsidRPr="008A5A4A" w:rsidRDefault="00A936A5" w:rsidP="003D7CF2">
            <w:pPr>
              <w:pStyle w:val="Subtitle"/>
              <w:spacing w:before="0"/>
              <w:rPr>
                <w:rFonts w:asciiTheme="majorHAnsi" w:hAnsiTheme="majorHAnsi" w:cstheme="majorHAnsi"/>
                <w:b/>
                <w:bCs/>
                <w:sz w:val="36"/>
                <w:szCs w:val="40"/>
              </w:rPr>
            </w:pPr>
            <w:r w:rsidRPr="008A5A4A">
              <w:rPr>
                <w:rFonts w:asciiTheme="majorHAnsi" w:hAnsiTheme="majorHAnsi" w:cstheme="majorHAnsi"/>
                <w:b/>
                <w:bCs/>
                <w:sz w:val="36"/>
                <w:szCs w:val="40"/>
              </w:rPr>
              <w:t>Bumboras Community Tree Planting</w:t>
            </w:r>
          </w:p>
          <w:p w14:paraId="33E616A3" w14:textId="77777777" w:rsidR="000362B5" w:rsidRPr="008A5A4A" w:rsidRDefault="000362B5" w:rsidP="000362B5">
            <w:pPr>
              <w:tabs>
                <w:tab w:val="clear" w:pos="9026"/>
              </w:tabs>
              <w:spacing w:after="0"/>
              <w:jc w:val="left"/>
              <w:rPr>
                <w:rFonts w:asciiTheme="majorHAnsi" w:hAnsiTheme="majorHAnsi" w:cstheme="majorHAnsi"/>
                <w:color w:val="0E101A"/>
                <w:sz w:val="22"/>
                <w:szCs w:val="22"/>
                <w:lang w:val="en-AU" w:eastAsia="en-AU"/>
              </w:rPr>
            </w:pPr>
            <w:r w:rsidRPr="008A5A4A">
              <w:rPr>
                <w:rFonts w:asciiTheme="majorHAnsi" w:hAnsiTheme="majorHAnsi" w:cstheme="majorHAnsi"/>
                <w:color w:val="0E101A"/>
                <w:sz w:val="22"/>
                <w:szCs w:val="22"/>
                <w:lang w:val="en-AU" w:eastAsia="en-AU"/>
              </w:rPr>
              <w:t>We kicked off the tree-planting season last Sunday 16th, at Bumby! It was a lovely morning, with about 20 volunteers digging in and getting their hands dirty. Previous Bumboras plantings have occurred around the boardwalk and up on the hill. We changed it this year and focused on the rockery behind the toilet block. This area was cleared of Hawaiian Holly last year and has been waiting patiently for some TLC. There were small amounts of natural regeneration taking place, mainly in the form of native grasses and young pines. To this already beautiful area, we added Docks, Abutilon, Euphorbias, and other native ferns and hardwoods. It will be a sight as this area continues to grow, change, and mature! </w:t>
            </w:r>
          </w:p>
          <w:p w14:paraId="04C76144" w14:textId="248DED47" w:rsidR="000362B5" w:rsidRPr="008A5A4A" w:rsidRDefault="00FC255D" w:rsidP="000362B5">
            <w:pPr>
              <w:tabs>
                <w:tab w:val="clear" w:pos="9026"/>
              </w:tabs>
              <w:spacing w:after="0"/>
              <w:jc w:val="left"/>
              <w:rPr>
                <w:rFonts w:asciiTheme="majorHAnsi" w:hAnsiTheme="majorHAnsi" w:cstheme="majorHAnsi"/>
                <w:color w:val="0E101A"/>
                <w:sz w:val="22"/>
                <w:szCs w:val="22"/>
                <w:lang w:val="en-AU" w:eastAsia="en-AU"/>
              </w:rPr>
            </w:pPr>
            <w:r w:rsidRPr="008A5A4A">
              <w:rPr>
                <w:noProof/>
                <w:sz w:val="22"/>
                <w:szCs w:val="22"/>
                <w14:ligatures w14:val="standardContextual"/>
              </w:rPr>
              <w:drawing>
                <wp:anchor distT="0" distB="0" distL="114300" distR="114300" simplePos="0" relativeHeight="251659264" behindDoc="0" locked="0" layoutInCell="1" allowOverlap="1" wp14:anchorId="5E075083" wp14:editId="0E6C4C7C">
                  <wp:simplePos x="0" y="0"/>
                  <wp:positionH relativeFrom="column">
                    <wp:posOffset>2294890</wp:posOffset>
                  </wp:positionH>
                  <wp:positionV relativeFrom="paragraph">
                    <wp:posOffset>54610</wp:posOffset>
                  </wp:positionV>
                  <wp:extent cx="3378200" cy="2533650"/>
                  <wp:effectExtent l="0" t="0" r="0" b="0"/>
                  <wp:wrapSquare wrapText="bothSides"/>
                  <wp:docPr id="2071021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21333"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8200" cy="25336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2C5B2CFF" w14:textId="64E0F117" w:rsidR="000362B5" w:rsidRPr="008A5A4A" w:rsidRDefault="000362B5" w:rsidP="000362B5">
            <w:pPr>
              <w:tabs>
                <w:tab w:val="clear" w:pos="9026"/>
              </w:tabs>
              <w:spacing w:after="0"/>
              <w:jc w:val="left"/>
              <w:rPr>
                <w:rFonts w:asciiTheme="majorHAnsi" w:hAnsiTheme="majorHAnsi" w:cstheme="majorHAnsi"/>
                <w:color w:val="0E101A"/>
                <w:sz w:val="22"/>
                <w:szCs w:val="22"/>
                <w:lang w:val="en-AU" w:eastAsia="en-AU"/>
              </w:rPr>
            </w:pPr>
            <w:r w:rsidRPr="008A5A4A">
              <w:rPr>
                <w:rFonts w:asciiTheme="majorHAnsi" w:hAnsiTheme="majorHAnsi" w:cstheme="majorHAnsi"/>
                <w:color w:val="0E101A"/>
                <w:sz w:val="22"/>
                <w:szCs w:val="22"/>
                <w:lang w:val="en-AU" w:eastAsia="en-AU"/>
              </w:rPr>
              <w:t xml:space="preserve">Regenerating our riparian areas (surrounding waterways and wetlands) is extremely important. Creeks sustain their own wild and wonderful array of creatures and support the surrounding forest and all the birds, plants, insects (and children) that reside there. And don’t forget, all rivers run to the sea. </w:t>
            </w:r>
            <w:proofErr w:type="gramStart"/>
            <w:r w:rsidRPr="008A5A4A">
              <w:rPr>
                <w:rFonts w:asciiTheme="majorHAnsi" w:hAnsiTheme="majorHAnsi" w:cstheme="majorHAnsi"/>
                <w:color w:val="0E101A"/>
                <w:sz w:val="22"/>
                <w:szCs w:val="22"/>
                <w:lang w:val="en-AU" w:eastAsia="en-AU"/>
              </w:rPr>
              <w:t>So</w:t>
            </w:r>
            <w:proofErr w:type="gramEnd"/>
            <w:r w:rsidRPr="008A5A4A">
              <w:rPr>
                <w:rFonts w:asciiTheme="majorHAnsi" w:hAnsiTheme="majorHAnsi" w:cstheme="majorHAnsi"/>
                <w:color w:val="0E101A"/>
                <w:sz w:val="22"/>
                <w:szCs w:val="22"/>
                <w:lang w:val="en-AU" w:eastAsia="en-AU"/>
              </w:rPr>
              <w:t xml:space="preserve"> the health of our creeks directly impacts the health of our ocean! </w:t>
            </w:r>
          </w:p>
          <w:p w14:paraId="2B33AA13" w14:textId="3FE79794" w:rsidR="000362B5" w:rsidRPr="008A5A4A" w:rsidRDefault="000362B5" w:rsidP="000362B5">
            <w:pPr>
              <w:tabs>
                <w:tab w:val="clear" w:pos="9026"/>
              </w:tabs>
              <w:spacing w:after="0"/>
              <w:jc w:val="left"/>
              <w:rPr>
                <w:rFonts w:asciiTheme="majorHAnsi" w:hAnsiTheme="majorHAnsi" w:cstheme="majorHAnsi"/>
                <w:color w:val="0E101A"/>
                <w:sz w:val="22"/>
                <w:szCs w:val="22"/>
                <w:lang w:val="en-AU" w:eastAsia="en-AU"/>
              </w:rPr>
            </w:pPr>
          </w:p>
          <w:p w14:paraId="40D9F732" w14:textId="49475CE9" w:rsidR="000362B5" w:rsidRPr="008A5A4A" w:rsidRDefault="000362B5" w:rsidP="000362B5">
            <w:pPr>
              <w:tabs>
                <w:tab w:val="clear" w:pos="9026"/>
              </w:tabs>
              <w:spacing w:after="0"/>
              <w:jc w:val="left"/>
              <w:rPr>
                <w:rFonts w:asciiTheme="majorHAnsi" w:hAnsiTheme="majorHAnsi" w:cstheme="majorHAnsi"/>
                <w:color w:val="0E101A"/>
                <w:sz w:val="22"/>
                <w:szCs w:val="22"/>
                <w:lang w:val="en-AU" w:eastAsia="en-AU"/>
              </w:rPr>
            </w:pPr>
            <w:r w:rsidRPr="008A5A4A">
              <w:rPr>
                <w:rFonts w:asciiTheme="majorHAnsi" w:hAnsiTheme="majorHAnsi" w:cstheme="majorHAnsi"/>
                <w:color w:val="0E101A"/>
                <w:sz w:val="22"/>
                <w:szCs w:val="22"/>
                <w:lang w:val="en-AU" w:eastAsia="en-AU"/>
              </w:rPr>
              <w:t>Something new that we incorporated into our process is washing and sterilizing our equipment before and after use. </w:t>
            </w:r>
            <w:r w:rsidRPr="008A5A4A">
              <w:rPr>
                <w:rFonts w:asciiTheme="majorHAnsi" w:hAnsiTheme="majorHAnsi" w:cstheme="majorHAnsi"/>
                <w:i/>
                <w:iCs/>
                <w:color w:val="0E101A"/>
                <w:sz w:val="22"/>
                <w:szCs w:val="22"/>
                <w:lang w:val="en-AU" w:eastAsia="en-AU"/>
              </w:rPr>
              <w:t>Phytophthora</w:t>
            </w:r>
            <w:r w:rsidRPr="008A5A4A">
              <w:rPr>
                <w:rFonts w:asciiTheme="majorHAnsi" w:hAnsiTheme="majorHAnsi" w:cstheme="majorHAnsi"/>
                <w:color w:val="0E101A"/>
                <w:sz w:val="22"/>
                <w:szCs w:val="22"/>
                <w:lang w:val="en-AU" w:eastAsia="en-AU"/>
              </w:rPr>
              <w:t xml:space="preserve"> is a soil-borne pathogen that can cause widespread and often irreversible damage to forests and agricultural areas. It has been present </w:t>
            </w:r>
            <w:r w:rsidR="000568E1" w:rsidRPr="008A5A4A">
              <w:rPr>
                <w:rFonts w:asciiTheme="majorHAnsi" w:hAnsiTheme="majorHAnsi" w:cstheme="majorHAnsi"/>
                <w:color w:val="0E101A"/>
                <w:sz w:val="22"/>
                <w:szCs w:val="22"/>
                <w:lang w:val="en-AU" w:eastAsia="en-AU"/>
              </w:rPr>
              <w:t>o</w:t>
            </w:r>
            <w:r w:rsidRPr="008A5A4A">
              <w:rPr>
                <w:rFonts w:asciiTheme="majorHAnsi" w:hAnsiTheme="majorHAnsi" w:cstheme="majorHAnsi"/>
                <w:color w:val="0E101A"/>
                <w:sz w:val="22"/>
                <w:szCs w:val="22"/>
                <w:lang w:val="en-AU" w:eastAsia="en-AU"/>
              </w:rPr>
              <w:t xml:space="preserve">n Norfolk for some time, but only recently have studies been done </w:t>
            </w:r>
            <w:r w:rsidR="002A557B" w:rsidRPr="008A5A4A">
              <w:rPr>
                <w:rFonts w:asciiTheme="majorHAnsi" w:hAnsiTheme="majorHAnsi" w:cstheme="majorHAnsi"/>
                <w:color w:val="0E101A"/>
                <w:sz w:val="22"/>
                <w:szCs w:val="22"/>
                <w:lang w:val="en-AU" w:eastAsia="en-AU"/>
              </w:rPr>
              <w:t>to determine the distribution of the pathogen</w:t>
            </w:r>
            <w:r w:rsidRPr="008A5A4A">
              <w:rPr>
                <w:rFonts w:asciiTheme="majorHAnsi" w:hAnsiTheme="majorHAnsi" w:cstheme="majorHAnsi"/>
                <w:color w:val="0E101A"/>
                <w:sz w:val="22"/>
                <w:szCs w:val="22"/>
                <w:lang w:val="en-AU" w:eastAsia="en-AU"/>
              </w:rPr>
              <w:t>. </w:t>
            </w:r>
            <w:r w:rsidRPr="008A5A4A">
              <w:rPr>
                <w:rFonts w:asciiTheme="majorHAnsi" w:hAnsiTheme="majorHAnsi" w:cstheme="majorHAnsi"/>
                <w:i/>
                <w:iCs/>
                <w:color w:val="0E101A"/>
                <w:sz w:val="22"/>
                <w:szCs w:val="22"/>
                <w:lang w:val="en-AU" w:eastAsia="en-AU"/>
              </w:rPr>
              <w:t>Phytophthora cinnamomi </w:t>
            </w:r>
            <w:r w:rsidRPr="008A5A4A">
              <w:rPr>
                <w:rFonts w:asciiTheme="majorHAnsi" w:hAnsiTheme="majorHAnsi" w:cstheme="majorHAnsi"/>
                <w:color w:val="0E101A"/>
                <w:sz w:val="22"/>
                <w:szCs w:val="22"/>
                <w:lang w:val="en-AU" w:eastAsia="en-AU"/>
              </w:rPr>
              <w:t>is arguably the most lethal strain as it is not host-specific and can affect many plants. Unfortunately, </w:t>
            </w:r>
            <w:proofErr w:type="gramStart"/>
            <w:r w:rsidRPr="008A5A4A">
              <w:rPr>
                <w:rFonts w:asciiTheme="majorHAnsi" w:hAnsiTheme="majorHAnsi" w:cstheme="majorHAnsi"/>
                <w:i/>
                <w:iCs/>
                <w:color w:val="0E101A"/>
                <w:sz w:val="22"/>
                <w:szCs w:val="22"/>
                <w:lang w:val="en-AU" w:eastAsia="en-AU"/>
              </w:rPr>
              <w:t>P.cinnamomi</w:t>
            </w:r>
            <w:proofErr w:type="gramEnd"/>
            <w:r w:rsidRPr="008A5A4A">
              <w:rPr>
                <w:rFonts w:asciiTheme="majorHAnsi" w:hAnsiTheme="majorHAnsi" w:cstheme="majorHAnsi"/>
                <w:i/>
                <w:iCs/>
                <w:color w:val="0E101A"/>
                <w:sz w:val="22"/>
                <w:szCs w:val="22"/>
                <w:lang w:val="en-AU" w:eastAsia="en-AU"/>
              </w:rPr>
              <w:t> </w:t>
            </w:r>
            <w:r w:rsidRPr="008A5A4A">
              <w:rPr>
                <w:rFonts w:asciiTheme="majorHAnsi" w:hAnsiTheme="majorHAnsi" w:cstheme="majorHAnsi"/>
                <w:color w:val="0E101A"/>
                <w:sz w:val="22"/>
                <w:szCs w:val="22"/>
                <w:lang w:val="en-AU" w:eastAsia="en-AU"/>
              </w:rPr>
              <w:t xml:space="preserve">has been identified in various parts of Norfolk. Where there are known occurrences of </w:t>
            </w:r>
            <w:r w:rsidRPr="008A5A4A">
              <w:rPr>
                <w:rFonts w:asciiTheme="majorHAnsi" w:hAnsiTheme="majorHAnsi" w:cstheme="majorHAnsi"/>
                <w:i/>
                <w:iCs/>
                <w:color w:val="0E101A"/>
                <w:sz w:val="22"/>
                <w:szCs w:val="22"/>
                <w:lang w:val="en-AU" w:eastAsia="en-AU"/>
              </w:rPr>
              <w:t>Phytophthora</w:t>
            </w:r>
            <w:r w:rsidRPr="008A5A4A">
              <w:rPr>
                <w:rFonts w:asciiTheme="majorHAnsi" w:hAnsiTheme="majorHAnsi" w:cstheme="majorHAnsi"/>
                <w:color w:val="0E101A"/>
                <w:sz w:val="22"/>
                <w:szCs w:val="22"/>
                <w:lang w:val="en-AU" w:eastAsia="en-AU"/>
              </w:rPr>
              <w:t xml:space="preserve">, measures like boot scrub stations and signage have </w:t>
            </w:r>
            <w:r w:rsidR="00A1121E">
              <w:rPr>
                <w:rFonts w:asciiTheme="majorHAnsi" w:hAnsiTheme="majorHAnsi" w:cstheme="majorHAnsi"/>
                <w:color w:val="0E101A"/>
                <w:sz w:val="22"/>
                <w:szCs w:val="22"/>
                <w:lang w:val="en-AU" w:eastAsia="en-AU"/>
              </w:rPr>
              <w:t xml:space="preserve">or will </w:t>
            </w:r>
            <w:r w:rsidR="006E0D43">
              <w:rPr>
                <w:rFonts w:asciiTheme="majorHAnsi" w:hAnsiTheme="majorHAnsi" w:cstheme="majorHAnsi"/>
                <w:color w:val="0E101A"/>
                <w:sz w:val="22"/>
                <w:szCs w:val="22"/>
                <w:lang w:val="en-AU" w:eastAsia="en-AU"/>
              </w:rPr>
              <w:t>soon be</w:t>
            </w:r>
            <w:r w:rsidR="00EC7247">
              <w:rPr>
                <w:rFonts w:asciiTheme="majorHAnsi" w:hAnsiTheme="majorHAnsi" w:cstheme="majorHAnsi"/>
                <w:color w:val="0E101A"/>
                <w:sz w:val="22"/>
                <w:szCs w:val="22"/>
                <w:lang w:val="en-AU" w:eastAsia="en-AU"/>
              </w:rPr>
              <w:t xml:space="preserve"> </w:t>
            </w:r>
            <w:r w:rsidRPr="008A5A4A">
              <w:rPr>
                <w:rFonts w:asciiTheme="majorHAnsi" w:hAnsiTheme="majorHAnsi" w:cstheme="majorHAnsi"/>
                <w:color w:val="0E101A"/>
                <w:sz w:val="22"/>
                <w:szCs w:val="22"/>
                <w:lang w:val="en-AU" w:eastAsia="en-AU"/>
              </w:rPr>
              <w:t xml:space="preserve">put in place to mitigate the risk of spread. However, as there may be infected areas that we’re unaware of, possibly on private property, we’re taking all precautions to ensure that we don’t spread </w:t>
            </w:r>
            <w:r w:rsidRPr="008A5A4A">
              <w:rPr>
                <w:rFonts w:asciiTheme="majorHAnsi" w:hAnsiTheme="majorHAnsi" w:cstheme="majorHAnsi"/>
                <w:i/>
                <w:iCs/>
                <w:color w:val="0E101A"/>
                <w:sz w:val="22"/>
                <w:szCs w:val="22"/>
                <w:lang w:val="en-AU" w:eastAsia="en-AU"/>
              </w:rPr>
              <w:t>Phytophthora</w:t>
            </w:r>
            <w:r w:rsidRPr="008A5A4A">
              <w:rPr>
                <w:rFonts w:asciiTheme="majorHAnsi" w:hAnsiTheme="majorHAnsi" w:cstheme="majorHAnsi"/>
                <w:color w:val="0E101A"/>
                <w:sz w:val="22"/>
                <w:szCs w:val="22"/>
                <w:lang w:val="en-AU" w:eastAsia="en-AU"/>
              </w:rPr>
              <w:t xml:space="preserve"> into our reserves or send it home with our volunteers either! We scrub our tools with </w:t>
            </w:r>
            <w:proofErr w:type="spellStart"/>
            <w:r w:rsidRPr="008A5A4A">
              <w:rPr>
                <w:rFonts w:asciiTheme="majorHAnsi" w:hAnsiTheme="majorHAnsi" w:cstheme="majorHAnsi"/>
                <w:color w:val="0E101A"/>
                <w:sz w:val="22"/>
                <w:szCs w:val="22"/>
                <w:lang w:val="en-AU" w:eastAsia="en-AU"/>
              </w:rPr>
              <w:t>Sterimax</w:t>
            </w:r>
            <w:proofErr w:type="spellEnd"/>
            <w:r w:rsidRPr="008A5A4A">
              <w:rPr>
                <w:rFonts w:asciiTheme="majorHAnsi" w:hAnsiTheme="majorHAnsi" w:cstheme="majorHAnsi"/>
                <w:color w:val="0E101A"/>
                <w:sz w:val="22"/>
                <w:szCs w:val="22"/>
                <w:lang w:val="en-AU" w:eastAsia="en-AU"/>
              </w:rPr>
              <w:t xml:space="preserve"> biocide to clean off any soil and kill unwanted pathogens. Remember, prevention is the best cure! </w:t>
            </w:r>
            <w:r w:rsidR="00DD6F08" w:rsidRPr="008A5A4A">
              <w:rPr>
                <w:rFonts w:asciiTheme="majorHAnsi" w:hAnsiTheme="majorHAnsi" w:cstheme="majorHAnsi"/>
                <w:color w:val="0E101A"/>
                <w:sz w:val="22"/>
                <w:szCs w:val="22"/>
                <w:lang w:val="en-AU" w:eastAsia="en-AU"/>
              </w:rPr>
              <w:t xml:space="preserve">For more information about </w:t>
            </w:r>
            <w:r w:rsidR="00DD6F08" w:rsidRPr="008A5A4A">
              <w:rPr>
                <w:rFonts w:asciiTheme="majorHAnsi" w:hAnsiTheme="majorHAnsi" w:cstheme="majorHAnsi"/>
                <w:i/>
                <w:iCs/>
                <w:color w:val="0E101A"/>
                <w:sz w:val="22"/>
                <w:szCs w:val="22"/>
                <w:lang w:val="en-AU" w:eastAsia="en-AU"/>
              </w:rPr>
              <w:t>P. cinnamomi</w:t>
            </w:r>
            <w:r w:rsidR="0025173E" w:rsidRPr="008A5A4A">
              <w:rPr>
                <w:rFonts w:asciiTheme="majorHAnsi" w:hAnsiTheme="majorHAnsi" w:cstheme="majorHAnsi"/>
                <w:color w:val="0E101A"/>
                <w:sz w:val="22"/>
                <w:szCs w:val="22"/>
                <w:lang w:val="en-AU" w:eastAsia="en-AU"/>
              </w:rPr>
              <w:t xml:space="preserve"> </w:t>
            </w:r>
            <w:r w:rsidR="00DD6F08" w:rsidRPr="008A5A4A">
              <w:rPr>
                <w:rFonts w:asciiTheme="majorHAnsi" w:hAnsiTheme="majorHAnsi" w:cstheme="majorHAnsi"/>
                <w:color w:val="0E101A"/>
                <w:sz w:val="22"/>
                <w:szCs w:val="22"/>
                <w:lang w:val="en-AU" w:eastAsia="en-AU"/>
              </w:rPr>
              <w:t xml:space="preserve">on Norfolk </w:t>
            </w:r>
            <w:r w:rsidR="00AC5797" w:rsidRPr="008A5A4A">
              <w:rPr>
                <w:rFonts w:asciiTheme="majorHAnsi" w:hAnsiTheme="majorHAnsi" w:cstheme="majorHAnsi"/>
                <w:color w:val="0E101A"/>
                <w:sz w:val="22"/>
                <w:szCs w:val="22"/>
                <w:lang w:val="en-AU" w:eastAsia="en-AU"/>
              </w:rPr>
              <w:t xml:space="preserve">go to the DITRDCA page and search ‘Phytophthora </w:t>
            </w:r>
            <w:r w:rsidR="00D50F47" w:rsidRPr="008A5A4A">
              <w:rPr>
                <w:rFonts w:asciiTheme="majorHAnsi" w:hAnsiTheme="majorHAnsi" w:cstheme="majorHAnsi"/>
                <w:color w:val="0E101A"/>
                <w:sz w:val="22"/>
                <w:szCs w:val="22"/>
                <w:lang w:val="en-AU" w:eastAsia="en-AU"/>
              </w:rPr>
              <w:t>d</w:t>
            </w:r>
            <w:r w:rsidR="00AC5797" w:rsidRPr="008A5A4A">
              <w:rPr>
                <w:rFonts w:asciiTheme="majorHAnsi" w:hAnsiTheme="majorHAnsi" w:cstheme="majorHAnsi"/>
                <w:color w:val="0E101A"/>
                <w:sz w:val="22"/>
                <w:szCs w:val="22"/>
                <w:lang w:val="en-AU" w:eastAsia="en-AU"/>
              </w:rPr>
              <w:t>ieback on Norfolk Island</w:t>
            </w:r>
            <w:r w:rsidR="00D50F47" w:rsidRPr="008A5A4A">
              <w:rPr>
                <w:rFonts w:asciiTheme="majorHAnsi" w:hAnsiTheme="majorHAnsi" w:cstheme="majorHAnsi"/>
                <w:color w:val="0E101A"/>
                <w:sz w:val="22"/>
                <w:szCs w:val="22"/>
                <w:lang w:val="en-AU" w:eastAsia="en-AU"/>
              </w:rPr>
              <w:t>: diagnosis and management’</w:t>
            </w:r>
            <w:r w:rsidR="004E1C37">
              <w:rPr>
                <w:rFonts w:asciiTheme="majorHAnsi" w:hAnsiTheme="majorHAnsi" w:cstheme="majorHAnsi"/>
                <w:color w:val="0E101A"/>
                <w:sz w:val="22"/>
                <w:szCs w:val="22"/>
                <w:lang w:val="en-AU" w:eastAsia="en-AU"/>
              </w:rPr>
              <w:t xml:space="preserve"> or </w:t>
            </w:r>
            <w:r w:rsidR="003B6FF2">
              <w:rPr>
                <w:rFonts w:asciiTheme="majorHAnsi" w:hAnsiTheme="majorHAnsi" w:cstheme="majorHAnsi"/>
                <w:color w:val="0E101A"/>
                <w:sz w:val="22"/>
                <w:szCs w:val="22"/>
                <w:lang w:val="en-AU" w:eastAsia="en-AU"/>
              </w:rPr>
              <w:t xml:space="preserve">Click on the following link </w:t>
            </w:r>
            <w:hyperlink r:id="rId7" w:history="1">
              <w:r w:rsidR="003B6FF2" w:rsidRPr="003B6FF2">
                <w:rPr>
                  <w:rStyle w:val="Hyperlink"/>
                  <w:rFonts w:asciiTheme="majorHAnsi" w:hAnsiTheme="majorHAnsi" w:cstheme="majorHAnsi"/>
                  <w:sz w:val="22"/>
                  <w:szCs w:val="22"/>
                  <w:lang w:eastAsia="en-AU"/>
                </w:rPr>
                <w:t>Phytophthora dieback on Norfolk Island: diagnosis and management | Department of Infrastructure, Transport, Regional Development, Communications and the Arts</w:t>
              </w:r>
            </w:hyperlink>
            <w:r w:rsidR="00D50F47" w:rsidRPr="008A5A4A">
              <w:rPr>
                <w:rFonts w:asciiTheme="majorHAnsi" w:hAnsiTheme="majorHAnsi" w:cstheme="majorHAnsi"/>
                <w:color w:val="0E101A"/>
                <w:sz w:val="22"/>
                <w:szCs w:val="22"/>
                <w:lang w:val="en-AU" w:eastAsia="en-AU"/>
              </w:rPr>
              <w:t xml:space="preserve">.  </w:t>
            </w:r>
          </w:p>
          <w:p w14:paraId="26171FD7" w14:textId="77777777" w:rsidR="000362B5" w:rsidRPr="008A5A4A" w:rsidRDefault="000362B5" w:rsidP="000362B5">
            <w:pPr>
              <w:tabs>
                <w:tab w:val="clear" w:pos="9026"/>
              </w:tabs>
              <w:spacing w:after="0"/>
              <w:jc w:val="left"/>
              <w:rPr>
                <w:rFonts w:asciiTheme="majorHAnsi" w:hAnsiTheme="majorHAnsi" w:cstheme="majorHAnsi"/>
                <w:color w:val="0E101A"/>
                <w:sz w:val="22"/>
                <w:szCs w:val="22"/>
                <w:lang w:val="en-AU" w:eastAsia="en-AU"/>
              </w:rPr>
            </w:pPr>
          </w:p>
          <w:p w14:paraId="04ED1ABA" w14:textId="44A7C077" w:rsidR="000362B5" w:rsidRPr="008A5A4A" w:rsidRDefault="000362B5" w:rsidP="000362B5">
            <w:pPr>
              <w:tabs>
                <w:tab w:val="clear" w:pos="9026"/>
              </w:tabs>
              <w:spacing w:after="0"/>
              <w:jc w:val="left"/>
              <w:rPr>
                <w:rFonts w:asciiTheme="majorHAnsi" w:hAnsiTheme="majorHAnsi" w:cstheme="majorHAnsi"/>
                <w:color w:val="0E101A"/>
                <w:sz w:val="22"/>
                <w:szCs w:val="22"/>
                <w:lang w:val="en-AU" w:eastAsia="en-AU"/>
              </w:rPr>
            </w:pPr>
            <w:proofErr w:type="spellStart"/>
            <w:r w:rsidRPr="008A5A4A">
              <w:rPr>
                <w:rFonts w:asciiTheme="majorHAnsi" w:hAnsiTheme="majorHAnsi" w:cstheme="majorHAnsi"/>
                <w:color w:val="0E101A"/>
                <w:sz w:val="22"/>
                <w:szCs w:val="22"/>
                <w:lang w:val="en-AU" w:eastAsia="en-AU"/>
              </w:rPr>
              <w:t>Thaenks</w:t>
            </w:r>
            <w:proofErr w:type="spellEnd"/>
            <w:r w:rsidRPr="008A5A4A">
              <w:rPr>
                <w:rFonts w:asciiTheme="majorHAnsi" w:hAnsiTheme="majorHAnsi" w:cstheme="majorHAnsi"/>
                <w:color w:val="0E101A"/>
                <w:sz w:val="22"/>
                <w:szCs w:val="22"/>
                <w:lang w:val="en-AU" w:eastAsia="en-AU"/>
              </w:rPr>
              <w:t xml:space="preserve">, </w:t>
            </w:r>
            <w:proofErr w:type="spellStart"/>
            <w:r w:rsidRPr="008A5A4A">
              <w:rPr>
                <w:rFonts w:asciiTheme="majorHAnsi" w:hAnsiTheme="majorHAnsi" w:cstheme="majorHAnsi"/>
                <w:color w:val="0E101A"/>
                <w:sz w:val="22"/>
                <w:szCs w:val="22"/>
                <w:lang w:val="en-AU" w:eastAsia="en-AU"/>
              </w:rPr>
              <w:t>orl</w:t>
            </w:r>
            <w:proofErr w:type="spellEnd"/>
            <w:r w:rsidRPr="008A5A4A">
              <w:rPr>
                <w:rFonts w:asciiTheme="majorHAnsi" w:hAnsiTheme="majorHAnsi" w:cstheme="majorHAnsi"/>
                <w:color w:val="0E101A"/>
                <w:sz w:val="22"/>
                <w:szCs w:val="22"/>
                <w:lang w:val="en-AU" w:eastAsia="en-AU"/>
              </w:rPr>
              <w:t xml:space="preserve"> </w:t>
            </w:r>
            <w:proofErr w:type="spellStart"/>
            <w:r w:rsidRPr="008A5A4A">
              <w:rPr>
                <w:rFonts w:asciiTheme="majorHAnsi" w:hAnsiTheme="majorHAnsi" w:cstheme="majorHAnsi"/>
                <w:color w:val="0E101A"/>
                <w:sz w:val="22"/>
                <w:szCs w:val="22"/>
                <w:lang w:val="en-AU" w:eastAsia="en-AU"/>
              </w:rPr>
              <w:t>yorlyi</w:t>
            </w:r>
            <w:proofErr w:type="spellEnd"/>
            <w:r w:rsidRPr="008A5A4A">
              <w:rPr>
                <w:rFonts w:asciiTheme="majorHAnsi" w:hAnsiTheme="majorHAnsi" w:cstheme="majorHAnsi"/>
                <w:color w:val="0E101A"/>
                <w:sz w:val="22"/>
                <w:szCs w:val="22"/>
                <w:lang w:val="en-AU" w:eastAsia="en-AU"/>
              </w:rPr>
              <w:t xml:space="preserve">, for coming along to join in. After digging, planting, staking, and watering, we sat down to enjoy a cuppa with some winter citrus and </w:t>
            </w:r>
            <w:proofErr w:type="spellStart"/>
            <w:r w:rsidRPr="008A5A4A">
              <w:rPr>
                <w:rFonts w:asciiTheme="majorHAnsi" w:hAnsiTheme="majorHAnsi" w:cstheme="majorHAnsi"/>
                <w:color w:val="0E101A"/>
                <w:sz w:val="22"/>
                <w:szCs w:val="22"/>
                <w:lang w:val="en-AU" w:eastAsia="en-AU"/>
              </w:rPr>
              <w:t>koknat</w:t>
            </w:r>
            <w:proofErr w:type="spellEnd"/>
            <w:r w:rsidRPr="008A5A4A">
              <w:rPr>
                <w:rFonts w:asciiTheme="majorHAnsi" w:hAnsiTheme="majorHAnsi" w:cstheme="majorHAnsi"/>
                <w:color w:val="0E101A"/>
                <w:sz w:val="22"/>
                <w:szCs w:val="22"/>
                <w:lang w:val="en-AU" w:eastAsia="en-AU"/>
              </w:rPr>
              <w:t xml:space="preserve"> bread. </w:t>
            </w:r>
            <w:r w:rsidR="00D16CA7">
              <w:rPr>
                <w:rFonts w:asciiTheme="majorHAnsi" w:hAnsiTheme="majorHAnsi" w:cstheme="majorHAnsi"/>
                <w:color w:val="0E101A"/>
                <w:sz w:val="22"/>
                <w:szCs w:val="22"/>
                <w:lang w:val="en-AU" w:eastAsia="en-AU"/>
              </w:rPr>
              <w:t>See you at our next planting on Sunday 30</w:t>
            </w:r>
            <w:r w:rsidR="00D16CA7" w:rsidRPr="00D16CA7">
              <w:rPr>
                <w:rFonts w:asciiTheme="majorHAnsi" w:hAnsiTheme="majorHAnsi" w:cstheme="majorHAnsi"/>
                <w:color w:val="0E101A"/>
                <w:sz w:val="22"/>
                <w:szCs w:val="22"/>
                <w:vertAlign w:val="superscript"/>
                <w:lang w:val="en-AU" w:eastAsia="en-AU"/>
              </w:rPr>
              <w:t>th</w:t>
            </w:r>
            <w:r w:rsidR="00D16CA7">
              <w:rPr>
                <w:rFonts w:asciiTheme="majorHAnsi" w:hAnsiTheme="majorHAnsi" w:cstheme="majorHAnsi"/>
                <w:color w:val="0E101A"/>
                <w:sz w:val="22"/>
                <w:szCs w:val="22"/>
                <w:vertAlign w:val="superscript"/>
                <w:lang w:val="en-AU" w:eastAsia="en-AU"/>
              </w:rPr>
              <w:t xml:space="preserve">, </w:t>
            </w:r>
            <w:r w:rsidR="00D16CA7">
              <w:rPr>
                <w:rFonts w:asciiTheme="majorHAnsi" w:hAnsiTheme="majorHAnsi" w:cstheme="majorHAnsi"/>
                <w:color w:val="0E101A"/>
                <w:sz w:val="22"/>
                <w:szCs w:val="22"/>
                <w:lang w:val="en-AU" w:eastAsia="en-AU"/>
              </w:rPr>
              <w:t xml:space="preserve">location TBA. </w:t>
            </w:r>
          </w:p>
          <w:p w14:paraId="114B7782" w14:textId="1BED4AFE" w:rsidR="000362B5" w:rsidRPr="008A5A4A" w:rsidRDefault="000362B5" w:rsidP="000362B5">
            <w:pPr>
              <w:tabs>
                <w:tab w:val="clear" w:pos="9026"/>
              </w:tabs>
              <w:spacing w:after="0"/>
              <w:jc w:val="left"/>
              <w:rPr>
                <w:rFonts w:asciiTheme="majorHAnsi" w:hAnsiTheme="majorHAnsi" w:cstheme="majorHAnsi"/>
                <w:color w:val="0E101A"/>
                <w:sz w:val="22"/>
                <w:szCs w:val="22"/>
                <w:lang w:val="en-AU" w:eastAsia="en-AU"/>
              </w:rPr>
            </w:pPr>
          </w:p>
          <w:p w14:paraId="1726F1B8" w14:textId="169040D8" w:rsidR="000362B5" w:rsidRDefault="00D16CA7" w:rsidP="000362B5">
            <w:pPr>
              <w:tabs>
                <w:tab w:val="clear" w:pos="9026"/>
              </w:tabs>
              <w:spacing w:after="0"/>
              <w:jc w:val="left"/>
              <w:rPr>
                <w:rFonts w:asciiTheme="majorHAnsi" w:hAnsiTheme="majorHAnsi" w:cstheme="majorHAnsi"/>
                <w:color w:val="0E101A"/>
                <w:sz w:val="22"/>
                <w:szCs w:val="22"/>
                <w:lang w:val="en-AU" w:eastAsia="en-AU"/>
              </w:rPr>
            </w:pPr>
            <w:r w:rsidRPr="008A5A4A">
              <w:rPr>
                <w:rFonts w:asciiTheme="majorHAnsi" w:hAnsiTheme="majorHAnsi" w:cstheme="majorHAnsi"/>
                <w:noProof/>
                <w:sz w:val="22"/>
                <w:szCs w:val="22"/>
              </w:rPr>
              <w:drawing>
                <wp:anchor distT="0" distB="0" distL="114300" distR="114300" simplePos="0" relativeHeight="251655168" behindDoc="0" locked="0" layoutInCell="1" allowOverlap="1" wp14:anchorId="2971A1D0" wp14:editId="741D36D4">
                  <wp:simplePos x="0" y="0"/>
                  <wp:positionH relativeFrom="column">
                    <wp:posOffset>4846320</wp:posOffset>
                  </wp:positionH>
                  <wp:positionV relativeFrom="paragraph">
                    <wp:posOffset>34925</wp:posOffset>
                  </wp:positionV>
                  <wp:extent cx="1247775" cy="1143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9775" r="1505"/>
                          <a:stretch/>
                        </pic:blipFill>
                        <pic:spPr bwMode="auto">
                          <a:xfrm>
                            <a:off x="0" y="0"/>
                            <a:ext cx="124777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62B5" w:rsidRPr="008A5A4A">
              <w:rPr>
                <w:rFonts w:asciiTheme="majorHAnsi" w:hAnsiTheme="majorHAnsi" w:cstheme="majorHAnsi"/>
                <w:color w:val="0E101A"/>
                <w:sz w:val="22"/>
                <w:szCs w:val="22"/>
                <w:lang w:val="en-AU" w:eastAsia="en-AU"/>
              </w:rPr>
              <w:t>Thaenks f mii</w:t>
            </w:r>
          </w:p>
          <w:p w14:paraId="23A665CA" w14:textId="3C96E0A0" w:rsidR="008A5A4A" w:rsidRDefault="00D16CA7" w:rsidP="000362B5">
            <w:pPr>
              <w:tabs>
                <w:tab w:val="clear" w:pos="9026"/>
              </w:tabs>
              <w:spacing w:after="0"/>
              <w:jc w:val="left"/>
              <w:rPr>
                <w:rFonts w:asciiTheme="majorHAnsi" w:hAnsiTheme="majorHAnsi" w:cstheme="majorHAnsi"/>
                <w:color w:val="0E101A"/>
                <w:sz w:val="22"/>
                <w:szCs w:val="22"/>
                <w:lang w:val="en-AU" w:eastAsia="en-AU"/>
              </w:rPr>
            </w:pPr>
            <w:r>
              <w:rPr>
                <w:rFonts w:asciiTheme="majorHAnsi" w:hAnsiTheme="majorHAnsi" w:cstheme="majorHAnsi"/>
                <w:noProof/>
                <w:color w:val="0E101A"/>
                <w:sz w:val="22"/>
                <w:szCs w:val="22"/>
                <w:lang w:val="en-AU" w:eastAsia="en-AU"/>
                <w14:ligatures w14:val="standardContextual"/>
              </w:rPr>
              <mc:AlternateContent>
                <mc:Choice Requires="wps">
                  <w:drawing>
                    <wp:anchor distT="0" distB="0" distL="114300" distR="114300" simplePos="0" relativeHeight="251662336" behindDoc="0" locked="0" layoutInCell="1" allowOverlap="1" wp14:anchorId="6856EC56" wp14:editId="47FFB17E">
                      <wp:simplePos x="0" y="0"/>
                      <wp:positionH relativeFrom="column">
                        <wp:posOffset>-125730</wp:posOffset>
                      </wp:positionH>
                      <wp:positionV relativeFrom="paragraph">
                        <wp:posOffset>160020</wp:posOffset>
                      </wp:positionV>
                      <wp:extent cx="1936750" cy="806450"/>
                      <wp:effectExtent l="0" t="0" r="0" b="0"/>
                      <wp:wrapNone/>
                      <wp:docPr id="1342841049" name="Text Box 1"/>
                      <wp:cNvGraphicFramePr/>
                      <a:graphic xmlns:a="http://schemas.openxmlformats.org/drawingml/2006/main">
                        <a:graphicData uri="http://schemas.microsoft.com/office/word/2010/wordprocessingShape">
                          <wps:wsp>
                            <wps:cNvSpPr txBox="1"/>
                            <wps:spPr>
                              <a:xfrm>
                                <a:off x="0" y="0"/>
                                <a:ext cx="1936750" cy="806450"/>
                              </a:xfrm>
                              <a:prstGeom prst="rect">
                                <a:avLst/>
                              </a:prstGeom>
                              <a:noFill/>
                              <a:ln w="6350">
                                <a:noFill/>
                              </a:ln>
                            </wps:spPr>
                            <wps:txbx>
                              <w:txbxContent>
                                <w:p w14:paraId="597B65A8" w14:textId="6D4C3BEA" w:rsidR="008A5A4A" w:rsidRDefault="008A5A4A" w:rsidP="008A5A4A">
                                  <w:pPr>
                                    <w:jc w:val="left"/>
                                  </w:pPr>
                                  <w:r w:rsidRPr="008A5A4A">
                                    <w:rPr>
                                      <w:rStyle w:val="Emphasis"/>
                                      <w:rFonts w:asciiTheme="majorHAnsi" w:eastAsiaTheme="majorEastAsia" w:hAnsiTheme="majorHAnsi" w:cstheme="majorHAnsi"/>
                                      <w:bCs/>
                                      <w:sz w:val="22"/>
                                      <w:szCs w:val="22"/>
                                    </w:rPr>
                                    <w:t xml:space="preserve">Lilli-Unna King </w:t>
                                  </w:r>
                                  <w:r w:rsidRPr="008A5A4A">
                                    <w:rPr>
                                      <w:rStyle w:val="Emphasis"/>
                                      <w:rFonts w:asciiTheme="majorHAnsi" w:eastAsiaTheme="majorEastAsia" w:hAnsiTheme="majorHAnsi" w:cstheme="majorHAnsi"/>
                                      <w:bCs/>
                                      <w:sz w:val="22"/>
                                      <w:szCs w:val="22"/>
                                    </w:rPr>
                                    <w:br/>
                                  </w:r>
                                  <w:r w:rsidRPr="008A5A4A">
                                    <w:rPr>
                                      <w:rStyle w:val="Emphasis"/>
                                      <w:rFonts w:asciiTheme="majorHAnsi" w:eastAsiaTheme="majorEastAsia" w:hAnsiTheme="majorHAnsi" w:cstheme="majorHAnsi"/>
                                      <w:sz w:val="22"/>
                                      <w:szCs w:val="22"/>
                                    </w:rPr>
                                    <w:t xml:space="preserve">Environmental Project Officer </w:t>
                                  </w:r>
                                  <w:r w:rsidRPr="008A5A4A">
                                    <w:rPr>
                                      <w:rStyle w:val="Emphasis"/>
                                      <w:rFonts w:asciiTheme="majorHAnsi" w:eastAsiaTheme="majorEastAsia" w:hAnsiTheme="majorHAnsi" w:cstheme="majorHAnsi"/>
                                      <w:sz w:val="22"/>
                                      <w:szCs w:val="22"/>
                                    </w:rPr>
                                    <w:br/>
                                  </w:r>
                                  <w:r w:rsidR="00F70CC7">
                                    <w:rPr>
                                      <w:rStyle w:val="Emphasis"/>
                                      <w:rFonts w:asciiTheme="majorHAnsi" w:eastAsiaTheme="majorEastAsia" w:hAnsiTheme="majorHAnsi" w:cstheme="majorHAnsi"/>
                                      <w:bCs/>
                                      <w:sz w:val="22"/>
                                      <w:szCs w:val="22"/>
                                    </w:rPr>
                                    <w:t>21</w:t>
                                  </w:r>
                                  <w:r w:rsidR="00F70CC7" w:rsidRPr="00F70CC7">
                                    <w:rPr>
                                      <w:rStyle w:val="Emphasis"/>
                                      <w:rFonts w:asciiTheme="majorHAnsi" w:eastAsiaTheme="majorEastAsia" w:hAnsiTheme="majorHAnsi" w:cstheme="majorHAnsi"/>
                                      <w:bCs/>
                                      <w:sz w:val="22"/>
                                      <w:szCs w:val="22"/>
                                      <w:vertAlign w:val="superscript"/>
                                    </w:rPr>
                                    <w:t>st</w:t>
                                  </w:r>
                                  <w:r w:rsidR="00F70CC7">
                                    <w:rPr>
                                      <w:rStyle w:val="Emphasis"/>
                                      <w:rFonts w:asciiTheme="majorHAnsi" w:eastAsiaTheme="majorEastAsia" w:hAnsiTheme="majorHAnsi" w:cstheme="majorHAnsi"/>
                                      <w:bCs/>
                                      <w:sz w:val="22"/>
                                      <w:szCs w:val="22"/>
                                    </w:rPr>
                                    <w:t xml:space="preserve"> </w:t>
                                  </w:r>
                                  <w:r w:rsidRPr="008A5A4A">
                                    <w:rPr>
                                      <w:rStyle w:val="Emphasis"/>
                                      <w:rFonts w:asciiTheme="majorHAnsi" w:eastAsiaTheme="majorEastAsia" w:hAnsiTheme="majorHAnsi" w:cstheme="majorHAnsi"/>
                                      <w:bCs/>
                                      <w:sz w:val="22"/>
                                      <w:szCs w:val="22"/>
                                    </w:rPr>
                                    <w:t>July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56EC56" id="_x0000_t202" coordsize="21600,21600" o:spt="202" path="m,l,21600r21600,l21600,xe">
                      <v:stroke joinstyle="miter"/>
                      <v:path gradientshapeok="t" o:connecttype="rect"/>
                    </v:shapetype>
                    <v:shape id="Text Box 1" o:spid="_x0000_s1026" type="#_x0000_t202" style="position:absolute;margin-left:-9.9pt;margin-top:12.6pt;width:152.5pt;height:6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" filled="f" stroked="f" strokeweight=".5pt">
                      <v:textbox>
                        <w:txbxContent>
                          <w:p w14:paraId="597B65A8" w14:textId="6D4C3BEA" w:rsidR="008A5A4A" w:rsidRDefault="008A5A4A" w:rsidP="008A5A4A">
                            <w:pPr>
                              <w:jc w:val="left"/>
                            </w:pPr>
                            <w:r w:rsidRPr="008A5A4A">
                              <w:rPr>
                                <w:rStyle w:val="Emphasis"/>
                                <w:rFonts w:asciiTheme="majorHAnsi" w:eastAsiaTheme="majorEastAsia" w:hAnsiTheme="majorHAnsi" w:cstheme="majorHAnsi"/>
                                <w:bCs/>
                                <w:sz w:val="22"/>
                                <w:szCs w:val="22"/>
                              </w:rPr>
                              <w:t xml:space="preserve">Lilli-Unna King </w:t>
                            </w:r>
                            <w:r w:rsidRPr="008A5A4A">
                              <w:rPr>
                                <w:rStyle w:val="Emphasis"/>
                                <w:rFonts w:asciiTheme="majorHAnsi" w:eastAsiaTheme="majorEastAsia" w:hAnsiTheme="majorHAnsi" w:cstheme="majorHAnsi"/>
                                <w:bCs/>
                                <w:sz w:val="22"/>
                                <w:szCs w:val="22"/>
                              </w:rPr>
                              <w:br/>
                            </w:r>
                            <w:r w:rsidRPr="008A5A4A">
                              <w:rPr>
                                <w:rStyle w:val="Emphasis"/>
                                <w:rFonts w:asciiTheme="majorHAnsi" w:eastAsiaTheme="majorEastAsia" w:hAnsiTheme="majorHAnsi" w:cstheme="majorHAnsi"/>
                                <w:sz w:val="22"/>
                                <w:szCs w:val="22"/>
                              </w:rPr>
                              <w:t xml:space="preserve">Environmental Project Officer </w:t>
                            </w:r>
                            <w:r w:rsidRPr="008A5A4A">
                              <w:rPr>
                                <w:rStyle w:val="Emphasis"/>
                                <w:rFonts w:asciiTheme="majorHAnsi" w:eastAsiaTheme="majorEastAsia" w:hAnsiTheme="majorHAnsi" w:cstheme="majorHAnsi"/>
                                <w:sz w:val="22"/>
                                <w:szCs w:val="22"/>
                              </w:rPr>
                              <w:br/>
                            </w:r>
                            <w:r w:rsidR="00F70CC7">
                              <w:rPr>
                                <w:rStyle w:val="Emphasis"/>
                                <w:rFonts w:asciiTheme="majorHAnsi" w:eastAsiaTheme="majorEastAsia" w:hAnsiTheme="majorHAnsi" w:cstheme="majorHAnsi"/>
                                <w:bCs/>
                                <w:sz w:val="22"/>
                                <w:szCs w:val="22"/>
                              </w:rPr>
                              <w:t>21</w:t>
                            </w:r>
                            <w:r w:rsidR="00F70CC7" w:rsidRPr="00F70CC7">
                              <w:rPr>
                                <w:rStyle w:val="Emphasis"/>
                                <w:rFonts w:asciiTheme="majorHAnsi" w:eastAsiaTheme="majorEastAsia" w:hAnsiTheme="majorHAnsi" w:cstheme="majorHAnsi"/>
                                <w:bCs/>
                                <w:sz w:val="22"/>
                                <w:szCs w:val="22"/>
                                <w:vertAlign w:val="superscript"/>
                              </w:rPr>
                              <w:t>st</w:t>
                            </w:r>
                            <w:r w:rsidR="00F70CC7">
                              <w:rPr>
                                <w:rStyle w:val="Emphasis"/>
                                <w:rFonts w:asciiTheme="majorHAnsi" w:eastAsiaTheme="majorEastAsia" w:hAnsiTheme="majorHAnsi" w:cstheme="majorHAnsi"/>
                                <w:bCs/>
                                <w:sz w:val="22"/>
                                <w:szCs w:val="22"/>
                              </w:rPr>
                              <w:t xml:space="preserve"> </w:t>
                            </w:r>
                            <w:r w:rsidRPr="008A5A4A">
                              <w:rPr>
                                <w:rStyle w:val="Emphasis"/>
                                <w:rFonts w:asciiTheme="majorHAnsi" w:eastAsiaTheme="majorEastAsia" w:hAnsiTheme="majorHAnsi" w:cstheme="majorHAnsi"/>
                                <w:bCs/>
                                <w:sz w:val="22"/>
                                <w:szCs w:val="22"/>
                              </w:rPr>
                              <w:t>July 2023</w:t>
                            </w:r>
                          </w:p>
                        </w:txbxContent>
                      </v:textbox>
                    </v:shape>
                  </w:pict>
                </mc:Fallback>
              </mc:AlternateContent>
            </w:r>
          </w:p>
          <w:p w14:paraId="569F6F6C" w14:textId="2B12121F" w:rsidR="00A936A5" w:rsidRPr="008A5A4A" w:rsidRDefault="00A936A5" w:rsidP="000362B5">
            <w:pPr>
              <w:jc w:val="left"/>
              <w:rPr>
                <w:rFonts w:asciiTheme="majorHAnsi" w:hAnsiTheme="majorHAnsi" w:cstheme="majorHAnsi"/>
                <w:b/>
                <w:bCs/>
                <w:sz w:val="22"/>
                <w:szCs w:val="22"/>
              </w:rPr>
            </w:pPr>
          </w:p>
        </w:tc>
      </w:tr>
    </w:tbl>
    <w:p w14:paraId="6BDD7D36" w14:textId="0B61A8D6" w:rsidR="000A0671" w:rsidRPr="000A0671" w:rsidRDefault="000A0671" w:rsidP="000A0671">
      <w:pPr>
        <w:tabs>
          <w:tab w:val="clear" w:pos="9026"/>
          <w:tab w:val="left" w:pos="1010"/>
        </w:tabs>
        <w:rPr>
          <w:rFonts w:asciiTheme="majorHAnsi" w:hAnsiTheme="majorHAnsi" w:cstheme="majorHAnsi"/>
          <w:sz w:val="22"/>
          <w:szCs w:val="22"/>
        </w:rPr>
      </w:pPr>
    </w:p>
    <w:sectPr w:rsidR="000A0671" w:rsidRPr="000A067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417D" w14:textId="77777777" w:rsidR="007E3D84" w:rsidRDefault="007E3D84" w:rsidP="00A936A5">
      <w:pPr>
        <w:spacing w:after="0"/>
      </w:pPr>
      <w:r>
        <w:separator/>
      </w:r>
    </w:p>
  </w:endnote>
  <w:endnote w:type="continuationSeparator" w:id="0">
    <w:p w14:paraId="58D0B407" w14:textId="77777777" w:rsidR="007E3D84" w:rsidRDefault="007E3D84" w:rsidP="00A936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06CE8" w14:textId="77777777" w:rsidR="007E3D84" w:rsidRDefault="007E3D84" w:rsidP="00A936A5">
      <w:pPr>
        <w:spacing w:after="0"/>
      </w:pPr>
      <w:r>
        <w:separator/>
      </w:r>
    </w:p>
  </w:footnote>
  <w:footnote w:type="continuationSeparator" w:id="0">
    <w:p w14:paraId="0E374A90" w14:textId="77777777" w:rsidR="007E3D84" w:rsidRDefault="007E3D84" w:rsidP="00A936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382A" w14:textId="3C648B4D" w:rsidR="00A936A5" w:rsidRDefault="00A936A5">
    <w:pPr>
      <w:pStyle w:val="Header"/>
    </w:pPr>
    <w:r>
      <w:rPr>
        <w:noProof/>
      </w:rPr>
      <w:drawing>
        <wp:anchor distT="0" distB="0" distL="114300" distR="114300" simplePos="0" relativeHeight="251659264" behindDoc="0" locked="0" layoutInCell="1" allowOverlap="1" wp14:anchorId="7840E941" wp14:editId="22A16F7C">
          <wp:simplePos x="0" y="0"/>
          <wp:positionH relativeFrom="margin">
            <wp:align>center</wp:align>
          </wp:positionH>
          <wp:positionV relativeFrom="paragraph">
            <wp:posOffset>-259080</wp:posOffset>
          </wp:positionV>
          <wp:extent cx="3887470" cy="723900"/>
          <wp:effectExtent l="0" t="0" r="0" b="0"/>
          <wp:wrapSquare wrapText="bothSides"/>
          <wp:docPr id="127274181" name="Picture 12727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747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A5"/>
    <w:rsid w:val="00011BBB"/>
    <w:rsid w:val="000362B5"/>
    <w:rsid w:val="000568E1"/>
    <w:rsid w:val="000A0671"/>
    <w:rsid w:val="002412D5"/>
    <w:rsid w:val="0025173E"/>
    <w:rsid w:val="002A557B"/>
    <w:rsid w:val="003B6FF2"/>
    <w:rsid w:val="003D7CF2"/>
    <w:rsid w:val="004E1C37"/>
    <w:rsid w:val="0058782A"/>
    <w:rsid w:val="005A33A9"/>
    <w:rsid w:val="006D725B"/>
    <w:rsid w:val="006E0D43"/>
    <w:rsid w:val="00792AC3"/>
    <w:rsid w:val="007D0590"/>
    <w:rsid w:val="007E3D84"/>
    <w:rsid w:val="007F0D06"/>
    <w:rsid w:val="008A5A4A"/>
    <w:rsid w:val="00A1121E"/>
    <w:rsid w:val="00A936A5"/>
    <w:rsid w:val="00AC5797"/>
    <w:rsid w:val="00D16CA7"/>
    <w:rsid w:val="00D50F47"/>
    <w:rsid w:val="00DD6F08"/>
    <w:rsid w:val="00E54C59"/>
    <w:rsid w:val="00EC7247"/>
    <w:rsid w:val="00F70CC7"/>
    <w:rsid w:val="00FC25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CC1D"/>
  <w15:chartTrackingRefBased/>
  <w15:docId w15:val="{1F288652-7434-4CFE-B724-A369B412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R Body"/>
    <w:qFormat/>
    <w:rsid w:val="00A936A5"/>
    <w:pPr>
      <w:tabs>
        <w:tab w:val="right" w:pos="9026"/>
      </w:tabs>
      <w:spacing w:after="200" w:line="240" w:lineRule="auto"/>
      <w:jc w:val="both"/>
    </w:pPr>
    <w:rPr>
      <w:rFonts w:eastAsia="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R TITLE"/>
    <w:basedOn w:val="Normal"/>
    <w:next w:val="Normal"/>
    <w:link w:val="TitleChar"/>
    <w:uiPriority w:val="10"/>
    <w:rsid w:val="00A936A5"/>
    <w:pPr>
      <w:spacing w:before="120" w:after="120"/>
      <w:jc w:val="right"/>
    </w:pPr>
    <w:rPr>
      <w:b/>
      <w:sz w:val="52"/>
      <w:szCs w:val="52"/>
    </w:rPr>
  </w:style>
  <w:style w:type="character" w:customStyle="1" w:styleId="TitleChar">
    <w:name w:val="Title Char"/>
    <w:aliases w:val="MR TITLE Char"/>
    <w:basedOn w:val="DefaultParagraphFont"/>
    <w:link w:val="Title"/>
    <w:uiPriority w:val="10"/>
    <w:rsid w:val="00A936A5"/>
    <w:rPr>
      <w:rFonts w:eastAsia="Times New Roman"/>
      <w:b/>
      <w:kern w:val="0"/>
      <w:sz w:val="52"/>
      <w:szCs w:val="52"/>
      <w:lang w:val="en-US"/>
      <w14:ligatures w14:val="none"/>
    </w:rPr>
  </w:style>
  <w:style w:type="paragraph" w:styleId="Subtitle">
    <w:name w:val="Subtitle"/>
    <w:aliases w:val="MR Heading 1"/>
    <w:basedOn w:val="Normal"/>
    <w:next w:val="Normal"/>
    <w:link w:val="SubtitleChar"/>
    <w:uiPriority w:val="11"/>
    <w:qFormat/>
    <w:rsid w:val="00A936A5"/>
    <w:pPr>
      <w:spacing w:before="480" w:after="120"/>
      <w:jc w:val="right"/>
    </w:pPr>
    <w:rPr>
      <w:sz w:val="32"/>
      <w:szCs w:val="36"/>
    </w:rPr>
  </w:style>
  <w:style w:type="character" w:customStyle="1" w:styleId="SubtitleChar">
    <w:name w:val="Subtitle Char"/>
    <w:aliases w:val="MR Heading 1 Char"/>
    <w:basedOn w:val="DefaultParagraphFont"/>
    <w:link w:val="Subtitle"/>
    <w:uiPriority w:val="11"/>
    <w:rsid w:val="00A936A5"/>
    <w:rPr>
      <w:rFonts w:eastAsia="Times New Roman"/>
      <w:kern w:val="0"/>
      <w:sz w:val="32"/>
      <w:szCs w:val="36"/>
      <w:lang w:val="en-US"/>
      <w14:ligatures w14:val="none"/>
    </w:rPr>
  </w:style>
  <w:style w:type="character" w:styleId="Emphasis">
    <w:name w:val="Emphasis"/>
    <w:aliases w:val="MR Author Position"/>
    <w:uiPriority w:val="20"/>
    <w:qFormat/>
    <w:rsid w:val="00A936A5"/>
    <w:rPr>
      <w:b/>
    </w:rPr>
  </w:style>
  <w:style w:type="character" w:styleId="BookTitle">
    <w:name w:val="Book Title"/>
    <w:aliases w:val="MR Heading"/>
    <w:uiPriority w:val="33"/>
    <w:qFormat/>
    <w:rsid w:val="00A936A5"/>
    <w:rPr>
      <w:sz w:val="60"/>
      <w:szCs w:val="60"/>
    </w:rPr>
  </w:style>
  <w:style w:type="table" w:styleId="TableGrid">
    <w:name w:val="Table Grid"/>
    <w:basedOn w:val="TableNormal"/>
    <w:uiPriority w:val="59"/>
    <w:rsid w:val="00A936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6A5"/>
    <w:pPr>
      <w:tabs>
        <w:tab w:val="center" w:pos="4513"/>
      </w:tabs>
      <w:spacing w:after="0"/>
    </w:pPr>
  </w:style>
  <w:style w:type="character" w:customStyle="1" w:styleId="HeaderChar">
    <w:name w:val="Header Char"/>
    <w:basedOn w:val="DefaultParagraphFont"/>
    <w:link w:val="Header"/>
    <w:uiPriority w:val="99"/>
    <w:rsid w:val="00A936A5"/>
    <w:rPr>
      <w:rFonts w:eastAsia="Times New Roman"/>
      <w:kern w:val="0"/>
      <w:sz w:val="24"/>
      <w:szCs w:val="24"/>
      <w:lang w:val="en-US"/>
      <w14:ligatures w14:val="none"/>
    </w:rPr>
  </w:style>
  <w:style w:type="paragraph" w:styleId="Footer">
    <w:name w:val="footer"/>
    <w:basedOn w:val="Normal"/>
    <w:link w:val="FooterChar"/>
    <w:uiPriority w:val="99"/>
    <w:unhideWhenUsed/>
    <w:rsid w:val="00A936A5"/>
    <w:pPr>
      <w:tabs>
        <w:tab w:val="center" w:pos="4513"/>
      </w:tabs>
      <w:spacing w:after="0"/>
    </w:pPr>
  </w:style>
  <w:style w:type="character" w:customStyle="1" w:styleId="FooterChar">
    <w:name w:val="Footer Char"/>
    <w:basedOn w:val="DefaultParagraphFont"/>
    <w:link w:val="Footer"/>
    <w:uiPriority w:val="99"/>
    <w:rsid w:val="00A936A5"/>
    <w:rPr>
      <w:rFonts w:eastAsia="Times New Roman"/>
      <w:kern w:val="0"/>
      <w:sz w:val="24"/>
      <w:szCs w:val="24"/>
      <w:lang w:val="en-US"/>
      <w14:ligatures w14:val="none"/>
    </w:rPr>
  </w:style>
  <w:style w:type="paragraph" w:styleId="NormalWeb">
    <w:name w:val="Normal (Web)"/>
    <w:basedOn w:val="Normal"/>
    <w:uiPriority w:val="99"/>
    <w:semiHidden/>
    <w:unhideWhenUsed/>
    <w:rsid w:val="000362B5"/>
    <w:pPr>
      <w:tabs>
        <w:tab w:val="clear" w:pos="9026"/>
      </w:tabs>
      <w:spacing w:before="100" w:beforeAutospacing="1" w:after="100" w:afterAutospacing="1"/>
      <w:jc w:val="left"/>
    </w:pPr>
    <w:rPr>
      <w:rFonts w:ascii="Times New Roman" w:hAnsi="Times New Roman" w:cs="Times New Roman"/>
      <w:lang w:val="en-AU" w:eastAsia="en-AU"/>
    </w:rPr>
  </w:style>
  <w:style w:type="character" w:styleId="Hyperlink">
    <w:name w:val="Hyperlink"/>
    <w:basedOn w:val="DefaultParagraphFont"/>
    <w:uiPriority w:val="99"/>
    <w:unhideWhenUsed/>
    <w:rsid w:val="003B6FF2"/>
    <w:rPr>
      <w:color w:val="0563C1" w:themeColor="hyperlink"/>
      <w:u w:val="single"/>
    </w:rPr>
  </w:style>
  <w:style w:type="character" w:styleId="UnresolvedMention">
    <w:name w:val="Unresolved Mention"/>
    <w:basedOn w:val="DefaultParagraphFont"/>
    <w:uiPriority w:val="99"/>
    <w:semiHidden/>
    <w:unhideWhenUsed/>
    <w:rsid w:val="003B6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7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infrastructure.gov.au/department/media/publications/phytophthora-dieback-norfolk-island-diagnosis-and-manag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2487</Characters>
  <Application>Microsoft Office Word</Application>
  <DocSecurity>4</DocSecurity>
  <Lines>41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 King</dc:creator>
  <cp:keywords/>
  <dc:description/>
  <cp:lastModifiedBy>Tara Patel</cp:lastModifiedBy>
  <cp:revision>2</cp:revision>
  <dcterms:created xsi:type="dcterms:W3CDTF">2023-07-20T02:23:00Z</dcterms:created>
  <dcterms:modified xsi:type="dcterms:W3CDTF">2023-07-20T02:23:00Z</dcterms:modified>
</cp:coreProperties>
</file>